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B" w:rsidRPr="002B38CE" w:rsidRDefault="00730F2B" w:rsidP="00C41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32"/>
          <w:szCs w:val="32"/>
        </w:rPr>
        <w:t xml:space="preserve">            </w:t>
      </w:r>
      <w:r w:rsidR="00C41BFC">
        <w:rPr>
          <w:b/>
          <w:bCs/>
          <w:noProof/>
          <w:sz w:val="32"/>
          <w:szCs w:val="32"/>
        </w:rPr>
        <w:drawing>
          <wp:inline distT="0" distB="0" distL="0" distR="0">
            <wp:extent cx="5939790" cy="8167211"/>
            <wp:effectExtent l="19050" t="0" r="3810" b="0"/>
            <wp:docPr id="1" name="Рисунок 1" descr="C:\Documents and Settings\111\Мои документы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Мои документы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2B" w:rsidRDefault="00730F2B" w:rsidP="00730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72" w:rsidRDefault="00730F2B" w:rsidP="00730F2B">
      <w:pPr>
        <w:pStyle w:val="a3"/>
        <w:spacing w:after="0" w:line="10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   </w:t>
      </w:r>
    </w:p>
    <w:p w:rsidR="00DC1A72" w:rsidRDefault="00DC1A72" w:rsidP="00730F2B">
      <w:pPr>
        <w:pStyle w:val="a3"/>
        <w:spacing w:after="0" w:line="10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72B06" w:rsidRDefault="00730F2B" w:rsidP="00730F2B">
      <w:pPr>
        <w:pStyle w:val="a3"/>
        <w:spacing w:after="0" w:line="100" w:lineRule="atLeast"/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AA43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4DC2" w:rsidRDefault="00AA432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044DC2">
        <w:rPr>
          <w:rFonts w:ascii="Times New Roman" w:hAnsi="Times New Roman" w:cs="Times New Roman"/>
          <w:sz w:val="28"/>
          <w:szCs w:val="28"/>
        </w:rPr>
        <w:t>Настоящее положение распространяет свое действие на правоотношения, возникшие с 01.05.2018г.</w:t>
      </w:r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5C25E7" w:rsidRPr="005C25E7" w:rsidRDefault="005C25E7" w:rsidP="005C25E7">
      <w:pPr>
        <w:pStyle w:val="ac"/>
        <w:spacing w:after="0"/>
        <w:ind w:firstLine="708"/>
        <w:jc w:val="both"/>
      </w:pPr>
      <w:r w:rsidRPr="005C25E7">
        <w:rPr>
          <w:rFonts w:ascii="Times New Roman" w:hAnsi="Times New Roman" w:cs="Times New Roman"/>
          <w:sz w:val="28"/>
          <w:szCs w:val="28"/>
        </w:rPr>
        <w:t>1.2.Учреждение самостоятельно определяет долю стимулирующей части фонда оплаты труда  и распределяет его на стимулирующие выплаты</w:t>
      </w:r>
      <w:r w:rsidR="007443F0">
        <w:rPr>
          <w:rFonts w:ascii="Times New Roman" w:hAnsi="Times New Roman" w:cs="Times New Roman"/>
          <w:sz w:val="28"/>
          <w:szCs w:val="28"/>
        </w:rPr>
        <w:t xml:space="preserve"> </w:t>
      </w:r>
      <w:r w:rsidRPr="005C25E7">
        <w:rPr>
          <w:rFonts w:ascii="Times New Roman" w:hAnsi="Times New Roman" w:cs="Times New Roman"/>
          <w:sz w:val="28"/>
          <w:szCs w:val="28"/>
        </w:rPr>
        <w:t>по видам:</w:t>
      </w:r>
    </w:p>
    <w:p w:rsidR="00E46B93" w:rsidRDefault="005C25E7" w:rsidP="005C25E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5E7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E46B93">
        <w:rPr>
          <w:rFonts w:ascii="Times New Roman" w:hAnsi="Times New Roman" w:cs="Times New Roman"/>
          <w:sz w:val="28"/>
          <w:szCs w:val="28"/>
        </w:rPr>
        <w:t xml:space="preserve"> (70%);</w:t>
      </w:r>
      <w:r w:rsidRPr="005C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93" w:rsidRDefault="005C25E7" w:rsidP="00E46B93">
      <w:pPr>
        <w:pStyle w:val="a3"/>
        <w:spacing w:after="0" w:line="100" w:lineRule="atLeast"/>
        <w:ind w:firstLine="708"/>
        <w:jc w:val="both"/>
      </w:pPr>
      <w:r w:rsidRPr="005C25E7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</w:t>
      </w:r>
      <w:r w:rsidR="00E46B93">
        <w:rPr>
          <w:rFonts w:ascii="Times New Roman" w:hAnsi="Times New Roman" w:cs="Times New Roman"/>
          <w:sz w:val="28"/>
          <w:szCs w:val="28"/>
        </w:rPr>
        <w:t>(25%)</w:t>
      </w:r>
      <w:r w:rsidRPr="005C25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5E7" w:rsidRPr="005C25E7" w:rsidRDefault="00E46B93" w:rsidP="00E46B93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иные поощрительные выплаты (5% от стимулирующего фонда организации и (или) при наличии экономии).</w:t>
      </w:r>
    </w:p>
    <w:p w:rsidR="005C25E7" w:rsidRPr="005C25E7" w:rsidRDefault="005C25E7" w:rsidP="005C25E7">
      <w:pPr>
        <w:pStyle w:val="a3"/>
        <w:spacing w:after="0" w:line="100" w:lineRule="atLeast"/>
        <w:ind w:firstLine="708"/>
        <w:jc w:val="both"/>
      </w:pPr>
      <w:r w:rsidRPr="005C25E7">
        <w:rPr>
          <w:rFonts w:ascii="Times New Roman" w:hAnsi="Times New Roman" w:cs="Times New Roman"/>
          <w:sz w:val="28"/>
          <w:szCs w:val="28"/>
        </w:rPr>
        <w:t>Долю каждого вида выплат учреждение определяет самостоятельно и утверждает локальным актом по согласованию с выборным профсоюзным органом и органом государственно-общественного управления.</w:t>
      </w:r>
    </w:p>
    <w:p w:rsidR="005C25E7" w:rsidRPr="005C25E7" w:rsidRDefault="005C25E7" w:rsidP="005C25E7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060AF">
        <w:rPr>
          <w:rFonts w:ascii="Times New Roman" w:hAnsi="Times New Roman" w:cs="Times New Roman"/>
          <w:sz w:val="28"/>
          <w:szCs w:val="28"/>
        </w:rPr>
        <w:t>Установление  размеров стимулирующего фонда для учителей, в том числе педагогических работников, и прочего персонала производится раздельно и</w:t>
      </w:r>
      <w:r w:rsidRPr="005C25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060AF">
        <w:rPr>
          <w:rFonts w:ascii="Times New Roman" w:hAnsi="Times New Roman" w:cs="Times New Roman"/>
          <w:sz w:val="28"/>
          <w:szCs w:val="28"/>
        </w:rPr>
        <w:t>составляет для учителей 8</w:t>
      </w:r>
      <w:r w:rsidR="00E46B93">
        <w:rPr>
          <w:rFonts w:ascii="Times New Roman" w:hAnsi="Times New Roman" w:cs="Times New Roman"/>
          <w:sz w:val="28"/>
          <w:szCs w:val="28"/>
        </w:rPr>
        <w:t>4</w:t>
      </w:r>
      <w:r w:rsidRPr="00C060AF">
        <w:rPr>
          <w:rFonts w:ascii="Times New Roman" w:hAnsi="Times New Roman" w:cs="Times New Roman"/>
          <w:sz w:val="28"/>
          <w:szCs w:val="28"/>
        </w:rPr>
        <w:t xml:space="preserve"> %</w:t>
      </w:r>
      <w:r w:rsidR="007443F0" w:rsidRPr="00C060AF">
        <w:rPr>
          <w:rFonts w:ascii="Times New Roman" w:hAnsi="Times New Roman" w:cs="Times New Roman"/>
          <w:sz w:val="28"/>
          <w:szCs w:val="28"/>
        </w:rPr>
        <w:t xml:space="preserve">, для прочего персонала </w:t>
      </w:r>
      <w:r w:rsidR="00E46B93">
        <w:rPr>
          <w:rFonts w:ascii="Times New Roman" w:hAnsi="Times New Roman" w:cs="Times New Roman"/>
          <w:sz w:val="28"/>
          <w:szCs w:val="28"/>
        </w:rPr>
        <w:t>16</w:t>
      </w:r>
      <w:r w:rsidR="007443F0" w:rsidRPr="00C060AF">
        <w:rPr>
          <w:rFonts w:ascii="Times New Roman" w:hAnsi="Times New Roman" w:cs="Times New Roman"/>
          <w:sz w:val="28"/>
          <w:szCs w:val="28"/>
        </w:rPr>
        <w:t xml:space="preserve"> % от стимулирующего фонда учреждения</w:t>
      </w:r>
      <w:r w:rsidRPr="005C25E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5C25E7" w:rsidRPr="00C060AF" w:rsidRDefault="005C25E7" w:rsidP="005C25E7">
      <w:pPr>
        <w:pStyle w:val="ac"/>
        <w:spacing w:after="0" w:line="100" w:lineRule="atLeast"/>
        <w:ind w:firstLine="708"/>
        <w:jc w:val="both"/>
      </w:pPr>
      <w:r w:rsidRPr="00C060AF">
        <w:rPr>
          <w:rFonts w:ascii="Times New Roman" w:hAnsi="Times New Roman" w:cs="Times New Roman"/>
          <w:sz w:val="28"/>
          <w:szCs w:val="28"/>
        </w:rPr>
        <w:t>Экономия по фонду оплаты труда с учетом  неиспользованных средств централизованного фонда  учреждения распределяется в конце финансового года с нарастающим итогом  в виде премии, согласно отработанному времени за данный период в данном учреждении,   по согласованию с выборным профсоюзным органом.</w:t>
      </w:r>
    </w:p>
    <w:p w:rsidR="005C25E7" w:rsidRPr="00E21B24" w:rsidRDefault="005C25E7" w:rsidP="005C25E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5E7">
        <w:rPr>
          <w:rFonts w:ascii="Times New Roman" w:hAnsi="Times New Roman" w:cs="Times New Roman"/>
          <w:sz w:val="28"/>
          <w:szCs w:val="28"/>
        </w:rPr>
        <w:t xml:space="preserve">1.3 </w:t>
      </w:r>
      <w:r w:rsidRPr="00E21B24">
        <w:rPr>
          <w:rFonts w:ascii="Times New Roman" w:hAnsi="Times New Roman"/>
          <w:sz w:val="28"/>
          <w:szCs w:val="28"/>
        </w:rPr>
        <w:t xml:space="preserve">Стимулирующие выплаты работникам, работающим на условиях </w:t>
      </w:r>
      <w:r w:rsidR="00C060AF" w:rsidRPr="00E21B24">
        <w:rPr>
          <w:rFonts w:ascii="Times New Roman" w:hAnsi="Times New Roman"/>
          <w:sz w:val="28"/>
          <w:szCs w:val="28"/>
        </w:rPr>
        <w:t xml:space="preserve">внешнего </w:t>
      </w:r>
      <w:r w:rsidRPr="00E21B24">
        <w:rPr>
          <w:rFonts w:ascii="Times New Roman" w:hAnsi="Times New Roman"/>
          <w:sz w:val="28"/>
          <w:szCs w:val="28"/>
        </w:rPr>
        <w:t>совместительства, устанавливаются пропорционально объему выполненных работ или фактически отработанному времени.</w:t>
      </w:r>
    </w:p>
    <w:p w:rsidR="00DC1A72" w:rsidRDefault="00DC1A7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2" w:rsidRDefault="00DC1A7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2" w:rsidRDefault="00DC1A7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2" w:rsidRDefault="00DC1A72" w:rsidP="00044DC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72B06" w:rsidRDefault="00AA432C" w:rsidP="00DC1A72">
      <w:pPr>
        <w:pStyle w:val="ac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C25E7">
        <w:rPr>
          <w:rFonts w:ascii="Times New Roman" w:hAnsi="Times New Roman" w:cs="Times New Roman"/>
          <w:b/>
          <w:sz w:val="28"/>
          <w:szCs w:val="28"/>
        </w:rPr>
        <w:t xml:space="preserve"> Премиальные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выплаты по итогам работы</w:t>
      </w:r>
    </w:p>
    <w:p w:rsidR="00772B06" w:rsidRDefault="00772B06" w:rsidP="00DC1A72">
      <w:pPr>
        <w:pStyle w:val="ac"/>
        <w:spacing w:after="0"/>
        <w:jc w:val="center"/>
      </w:pPr>
    </w:p>
    <w:p w:rsidR="00772B06" w:rsidRDefault="00AA432C" w:rsidP="00DC1A7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2.1. Установление </w:t>
      </w:r>
      <w:r w:rsidR="005C25E7">
        <w:rPr>
          <w:rFonts w:ascii="Times New Roman" w:hAnsi="Times New Roman" w:cs="Times New Roman"/>
          <w:sz w:val="28"/>
          <w:szCs w:val="28"/>
        </w:rPr>
        <w:t>премиальных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 работникам учреждений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имулирующего фонда по итогам работы осуществляется комиссией по премированию (далее - комиссия), образованной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учреждении</w:t>
      </w:r>
      <w:r w:rsidR="009300C2" w:rsidRPr="0084489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300C2" w:rsidRPr="005C2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0C2" w:rsidRPr="00C060AF">
        <w:rPr>
          <w:rFonts w:ascii="Times New Roman" w:hAnsi="Times New Roman" w:cs="Times New Roman"/>
          <w:sz w:val="28"/>
          <w:szCs w:val="28"/>
        </w:rPr>
        <w:t>утвержд</w:t>
      </w:r>
      <w:r w:rsidR="001B203C" w:rsidRPr="00C060AF">
        <w:rPr>
          <w:rFonts w:ascii="Times New Roman" w:hAnsi="Times New Roman" w:cs="Times New Roman"/>
          <w:sz w:val="28"/>
          <w:szCs w:val="28"/>
        </w:rPr>
        <w:t>енной</w:t>
      </w:r>
      <w:r w:rsidR="009300C2" w:rsidRPr="00C060AF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>
        <w:rPr>
          <w:rFonts w:ascii="Times New Roman" w:hAnsi="Times New Roman" w:cs="Times New Roman"/>
          <w:sz w:val="28"/>
          <w:szCs w:val="28"/>
        </w:rPr>
        <w:t>, с обязательным участием в ней представителя первичной профсоюзной организации и представителя органа государственно-общественного управления.</w:t>
      </w:r>
    </w:p>
    <w:p w:rsidR="00772B06" w:rsidRDefault="005C25E7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Премиальные </w:t>
      </w:r>
      <w:r w:rsidR="00AA432C">
        <w:rPr>
          <w:rFonts w:ascii="Times New Roman" w:hAnsi="Times New Roman" w:cs="Times New Roman"/>
          <w:sz w:val="28"/>
          <w:szCs w:val="28"/>
        </w:rPr>
        <w:t xml:space="preserve"> выплаты по итогам работы устанавливаются работникам</w:t>
      </w:r>
      <w:r w:rsidR="00844896">
        <w:rPr>
          <w:rFonts w:ascii="Times New Roman" w:hAnsi="Times New Roman" w:cs="Times New Roman"/>
          <w:sz w:val="28"/>
          <w:szCs w:val="28"/>
        </w:rPr>
        <w:t xml:space="preserve"> </w:t>
      </w:r>
      <w:r w:rsidR="003667FB" w:rsidRPr="00C060AF">
        <w:rPr>
          <w:rFonts w:ascii="Times New Roman" w:hAnsi="Times New Roman" w:cs="Times New Roman"/>
          <w:sz w:val="28"/>
          <w:szCs w:val="28"/>
        </w:rPr>
        <w:t>соглас</w:t>
      </w:r>
      <w:r w:rsidR="00263B43" w:rsidRPr="00C060AF">
        <w:rPr>
          <w:rFonts w:ascii="Times New Roman" w:hAnsi="Times New Roman" w:cs="Times New Roman"/>
          <w:sz w:val="28"/>
          <w:szCs w:val="28"/>
        </w:rPr>
        <w:t>но фактически отработанным</w:t>
      </w:r>
      <w:r w:rsidR="00C060AF" w:rsidRPr="00C060AF">
        <w:rPr>
          <w:rFonts w:ascii="Times New Roman" w:hAnsi="Times New Roman" w:cs="Times New Roman"/>
          <w:sz w:val="28"/>
          <w:szCs w:val="28"/>
        </w:rPr>
        <w:t xml:space="preserve"> </w:t>
      </w:r>
      <w:r w:rsidR="00263B43" w:rsidRPr="00C060AF">
        <w:rPr>
          <w:rFonts w:ascii="Times New Roman" w:hAnsi="Times New Roman" w:cs="Times New Roman"/>
          <w:sz w:val="28"/>
          <w:szCs w:val="28"/>
        </w:rPr>
        <w:t>дням</w:t>
      </w:r>
      <w:r w:rsidR="00AA432C">
        <w:rPr>
          <w:rFonts w:ascii="Times New Roman" w:hAnsi="Times New Roman" w:cs="Times New Roman"/>
          <w:sz w:val="28"/>
          <w:szCs w:val="28"/>
        </w:rPr>
        <w:t xml:space="preserve"> на основании результатов их деятельности за четверть, полугодие, год</w:t>
      </w:r>
      <w:r w:rsidR="009300C2">
        <w:rPr>
          <w:rFonts w:ascii="Times New Roman" w:hAnsi="Times New Roman" w:cs="Times New Roman"/>
          <w:sz w:val="28"/>
          <w:szCs w:val="28"/>
        </w:rPr>
        <w:t xml:space="preserve">, </w:t>
      </w:r>
      <w:r w:rsidR="009300C2" w:rsidRPr="001B203C">
        <w:rPr>
          <w:rFonts w:ascii="Times New Roman" w:hAnsi="Times New Roman" w:cs="Times New Roman"/>
          <w:sz w:val="28"/>
          <w:szCs w:val="28"/>
        </w:rPr>
        <w:t>с учетом показателей эффективности</w:t>
      </w:r>
      <w:r w:rsidR="00AA432C">
        <w:rPr>
          <w:rFonts w:ascii="Times New Roman" w:hAnsi="Times New Roman" w:cs="Times New Roman"/>
          <w:sz w:val="28"/>
          <w:szCs w:val="28"/>
        </w:rPr>
        <w:t xml:space="preserve">. Конкретные периоды, за которые устанавливаются данные </w:t>
      </w:r>
      <w:proofErr w:type="gramStart"/>
      <w:r w:rsidR="00AA432C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="00AA432C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71304">
        <w:rPr>
          <w:rFonts w:ascii="Times New Roman" w:hAnsi="Times New Roman" w:cs="Times New Roman"/>
          <w:sz w:val="28"/>
          <w:szCs w:val="28"/>
        </w:rPr>
        <w:t xml:space="preserve"> </w:t>
      </w:r>
      <w:r w:rsidR="00AA432C">
        <w:rPr>
          <w:rFonts w:ascii="Times New Roman" w:hAnsi="Times New Roman" w:cs="Times New Roman"/>
          <w:sz w:val="28"/>
          <w:szCs w:val="28"/>
        </w:rPr>
        <w:t xml:space="preserve">Показателями эффективности муниципального </w:t>
      </w:r>
      <w:r w:rsidR="003667F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A432C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«Средняя общеобразовательная школа №34» поселка Краснобродского. Размеры </w:t>
      </w:r>
      <w:r>
        <w:rPr>
          <w:rFonts w:ascii="Times New Roman" w:hAnsi="Times New Roman" w:cs="Times New Roman"/>
          <w:sz w:val="28"/>
          <w:szCs w:val="28"/>
        </w:rPr>
        <w:t>премиальных</w:t>
      </w:r>
      <w:r w:rsidR="00AA432C">
        <w:rPr>
          <w:rFonts w:ascii="Times New Roman" w:hAnsi="Times New Roman" w:cs="Times New Roman"/>
          <w:sz w:val="28"/>
          <w:szCs w:val="28"/>
        </w:rPr>
        <w:t xml:space="preserve"> выплат максимальными размерами не ограничиваются.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B203C">
        <w:rPr>
          <w:rFonts w:ascii="Times New Roman" w:hAnsi="Times New Roman" w:cs="Times New Roman"/>
          <w:sz w:val="28"/>
          <w:szCs w:val="28"/>
        </w:rPr>
        <w:t>В</w:t>
      </w:r>
      <w:r w:rsidR="009300C2">
        <w:rPr>
          <w:rFonts w:ascii="Times New Roman" w:hAnsi="Times New Roman" w:cs="Times New Roman"/>
          <w:sz w:val="28"/>
          <w:szCs w:val="28"/>
        </w:rPr>
        <w:t xml:space="preserve"> случае привлечения </w:t>
      </w:r>
      <w:r w:rsidR="005C25E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300C2">
        <w:rPr>
          <w:rFonts w:ascii="Times New Roman" w:hAnsi="Times New Roman" w:cs="Times New Roman"/>
          <w:sz w:val="28"/>
          <w:szCs w:val="28"/>
        </w:rPr>
        <w:t xml:space="preserve">к дисциплинарной или административной ответственности, связанной с выполнением функциональных обязанностей, </w:t>
      </w:r>
      <w:r w:rsidR="005C25E7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9300C2" w:rsidRPr="00C060AF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9300C2">
        <w:rPr>
          <w:rFonts w:ascii="Times New Roman" w:hAnsi="Times New Roman" w:cs="Times New Roman"/>
          <w:sz w:val="28"/>
          <w:szCs w:val="28"/>
        </w:rPr>
        <w:t xml:space="preserve"> за расчетный период, в который совершено правонарушение, не начисляются.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Учреждение, по согласованию с выборным профсоюзным органом и органом  государственно-общественного управления, устанавливает показатели стимулирования по каждому виду </w:t>
      </w:r>
      <w:r w:rsidR="0020422E" w:rsidRPr="0020422E">
        <w:rPr>
          <w:rFonts w:ascii="Times New Roman" w:hAnsi="Times New Roman" w:cs="Times New Roman"/>
          <w:sz w:val="28"/>
          <w:szCs w:val="28"/>
        </w:rPr>
        <w:t>премиальных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 в разрезе категорий работников. 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показателей стимулирования, не связанных с результативностью труда, не допускается. Показатели стимулирования относительно стабильны</w:t>
      </w:r>
      <w:r w:rsidR="008448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   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каждому показателю стимулирования устанавливаются индикаторы измерения. </w:t>
      </w:r>
    </w:p>
    <w:p w:rsidR="00772B06" w:rsidRDefault="00AA432C" w:rsidP="00DC1A7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Индикаторы измерения показателей стимулирования оцениваются количеством баллов.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Сумма  оценок  по индикаторам измерения составляет общую оценку  по показателю стимулирования.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772B06" w:rsidRDefault="00AA432C" w:rsidP="00DC1A72">
      <w:pPr>
        <w:pStyle w:val="a3"/>
        <w:shd w:val="clear" w:color="auto" w:fill="FFFFFF"/>
        <w:tabs>
          <w:tab w:val="left" w:pos="1445"/>
        </w:tabs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Сумма максимальных оценок  показателей стимулирования по виду выплат составляет итоговую  максимальную оценку </w:t>
      </w:r>
      <w:r w:rsidR="009300C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работника учреждения по виду выплат</w:t>
      </w:r>
      <w:r w:rsidR="001B203C">
        <w:rPr>
          <w:rFonts w:ascii="Times New Roman" w:hAnsi="Times New Roman" w:cs="Times New Roman"/>
          <w:sz w:val="28"/>
          <w:szCs w:val="28"/>
        </w:rPr>
        <w:t>.</w:t>
      </w:r>
    </w:p>
    <w:p w:rsidR="00772B06" w:rsidRPr="005C25E7" w:rsidRDefault="00772B06" w:rsidP="00DC1A72">
      <w:pPr>
        <w:pStyle w:val="ac"/>
        <w:spacing w:after="0"/>
        <w:ind w:firstLine="708"/>
        <w:jc w:val="both"/>
        <w:rPr>
          <w:color w:val="FF0000"/>
        </w:rPr>
      </w:pPr>
    </w:p>
    <w:p w:rsidR="00772B06" w:rsidRDefault="00772B06">
      <w:pPr>
        <w:pStyle w:val="a3"/>
        <w:shd w:val="clear" w:color="auto" w:fill="FFFFFF"/>
        <w:tabs>
          <w:tab w:val="left" w:pos="1445"/>
        </w:tabs>
        <w:spacing w:after="0" w:line="100" w:lineRule="atLeast"/>
        <w:ind w:firstLine="709"/>
        <w:jc w:val="both"/>
      </w:pPr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Размер причитающихся </w:t>
      </w:r>
      <w:r w:rsidR="00341D4D">
        <w:rPr>
          <w:rFonts w:ascii="Times New Roman" w:hAnsi="Times New Roman" w:cs="Times New Roman"/>
          <w:sz w:val="28"/>
          <w:szCs w:val="28"/>
        </w:rPr>
        <w:t>премиальных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 работникам учреждения определяется исходя из количества набранных </w:t>
      </w:r>
      <w:r w:rsidR="004D1542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и стоимости единицы </w:t>
      </w:r>
      <w:r w:rsidR="004D1542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B06" w:rsidRPr="009050C3" w:rsidRDefault="00AA432C">
      <w:pPr>
        <w:pStyle w:val="a3"/>
        <w:spacing w:after="0" w:line="100" w:lineRule="atLeast"/>
        <w:ind w:firstLine="708"/>
        <w:jc w:val="both"/>
      </w:pPr>
      <w:proofErr w:type="gramStart"/>
      <w:r w:rsidRPr="009050C3">
        <w:rPr>
          <w:rFonts w:ascii="Times New Roman" w:hAnsi="Times New Roman" w:cs="Times New Roman"/>
          <w:sz w:val="28"/>
          <w:szCs w:val="28"/>
        </w:rPr>
        <w:t xml:space="preserve">Стоимость единицы </w:t>
      </w:r>
      <w:r w:rsidR="004D1542" w:rsidRPr="009050C3">
        <w:rPr>
          <w:rFonts w:ascii="Times New Roman" w:hAnsi="Times New Roman" w:cs="Times New Roman"/>
          <w:sz w:val="28"/>
          <w:szCs w:val="28"/>
        </w:rPr>
        <w:t>балла</w:t>
      </w:r>
      <w:r w:rsidRPr="009050C3">
        <w:rPr>
          <w:rFonts w:ascii="Times New Roman" w:hAnsi="Times New Roman" w:cs="Times New Roman"/>
          <w:sz w:val="28"/>
          <w:szCs w:val="28"/>
        </w:rPr>
        <w:t xml:space="preserve">  по виду выплат  определяется как частное от планового размера доли стимулирующего фонда, направленного на данную выплату (премиальные выплаты по итогам работы (</w:t>
      </w:r>
      <w:r w:rsidR="00F053DA">
        <w:rPr>
          <w:rFonts w:ascii="Times New Roman" w:hAnsi="Times New Roman" w:cs="Times New Roman"/>
          <w:sz w:val="28"/>
          <w:szCs w:val="28"/>
        </w:rPr>
        <w:t>7</w:t>
      </w:r>
      <w:r w:rsidRPr="009050C3">
        <w:rPr>
          <w:rFonts w:ascii="Times New Roman" w:hAnsi="Times New Roman" w:cs="Times New Roman"/>
          <w:sz w:val="28"/>
          <w:szCs w:val="28"/>
        </w:rPr>
        <w:t>0%)</w:t>
      </w:r>
      <w:r w:rsidR="004D1542" w:rsidRPr="009050C3">
        <w:rPr>
          <w:rFonts w:ascii="Times New Roman" w:hAnsi="Times New Roman" w:cs="Times New Roman"/>
          <w:sz w:val="28"/>
          <w:szCs w:val="28"/>
        </w:rPr>
        <w:t>,</w:t>
      </w:r>
      <w:r w:rsidRPr="009050C3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экономии по фонду оплаты труда, распределенной </w:t>
      </w:r>
      <w:r w:rsidR="00341D4D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Pr="009050C3">
        <w:rPr>
          <w:rFonts w:ascii="Times New Roman" w:hAnsi="Times New Roman" w:cs="Times New Roman"/>
          <w:sz w:val="28"/>
          <w:szCs w:val="28"/>
        </w:rPr>
        <w:t xml:space="preserve">видам выплат,  и фактически набранного количества  </w:t>
      </w:r>
      <w:r w:rsidR="004D1542" w:rsidRPr="009050C3">
        <w:rPr>
          <w:rFonts w:ascii="Times New Roman" w:hAnsi="Times New Roman" w:cs="Times New Roman"/>
          <w:sz w:val="28"/>
          <w:szCs w:val="28"/>
        </w:rPr>
        <w:t>баллов</w:t>
      </w:r>
      <w:r w:rsidRPr="009050C3">
        <w:rPr>
          <w:rFonts w:ascii="Times New Roman" w:hAnsi="Times New Roman" w:cs="Times New Roman"/>
          <w:sz w:val="28"/>
          <w:szCs w:val="28"/>
        </w:rPr>
        <w:t xml:space="preserve"> всеми работниками учреждения по данной выплате. </w:t>
      </w:r>
      <w:proofErr w:type="gramEnd"/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усмотрение учреждения в целях более полного и своевременного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ечение расчетного периода (срок, на который устанавливается стимулирующая выплата) может производиться перерасчет стоимости единицы оценки стимулирующих выплат и, соответственно, размер начисленных выплат. </w:t>
      </w:r>
    </w:p>
    <w:p w:rsidR="00772B06" w:rsidRPr="00E21B24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D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Учреждение самостоятельно устанавливает порядок и форму заполнения показателей стимулирования по видам </w:t>
      </w:r>
      <w:r w:rsidR="00341D4D">
        <w:rPr>
          <w:rFonts w:ascii="Times New Roman" w:hAnsi="Times New Roman" w:cs="Times New Roman"/>
          <w:sz w:val="28"/>
          <w:szCs w:val="28"/>
        </w:rPr>
        <w:t>премиальных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 в разрезе категорий работников,  индикаторов измерения; порядок определения стоимости единицы </w:t>
      </w:r>
      <w:r w:rsidR="004D1542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 xml:space="preserve">; возможность перерасчета  стоимости единицы </w:t>
      </w:r>
      <w:r w:rsidR="004D1542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 xml:space="preserve"> в расчетном периоде; порядок определения  размера причитающихся выплат.</w:t>
      </w:r>
      <w:r w:rsidR="00E21B24">
        <w:rPr>
          <w:rFonts w:ascii="Times New Roman" w:hAnsi="Times New Roman" w:cs="Times New Roman"/>
          <w:sz w:val="28"/>
          <w:szCs w:val="28"/>
        </w:rPr>
        <w:t xml:space="preserve"> </w:t>
      </w:r>
      <w:r w:rsidR="007537D9" w:rsidRPr="00E21B24">
        <w:rPr>
          <w:rFonts w:ascii="Times New Roman" w:hAnsi="Times New Roman" w:cs="Times New Roman"/>
          <w:sz w:val="28"/>
          <w:szCs w:val="28"/>
        </w:rPr>
        <w:t xml:space="preserve">Заполнение показателей стимулирования (по итогам работы) </w:t>
      </w:r>
      <w:r w:rsidR="00201D16" w:rsidRPr="00E21B24">
        <w:rPr>
          <w:rFonts w:ascii="Times New Roman" w:hAnsi="Times New Roman" w:cs="Times New Roman"/>
          <w:sz w:val="28"/>
          <w:szCs w:val="28"/>
        </w:rPr>
        <w:t xml:space="preserve"> производится в 3 этапа</w:t>
      </w:r>
      <w:r w:rsidR="007537D9" w:rsidRPr="00E21B24">
        <w:rPr>
          <w:rFonts w:ascii="Times New Roman" w:hAnsi="Times New Roman" w:cs="Times New Roman"/>
          <w:sz w:val="28"/>
          <w:szCs w:val="28"/>
        </w:rPr>
        <w:t>: самим работником, курирующим заместителем директора (для учителей), директором (для прочего персонала), премиальной комиссией.</w:t>
      </w:r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2.6. Руководитель учреждения обеспечивает</w:t>
      </w:r>
      <w:r w:rsidR="004D1542">
        <w:rPr>
          <w:rFonts w:ascii="Times New Roman" w:hAnsi="Times New Roman" w:cs="Times New Roman"/>
          <w:sz w:val="28"/>
          <w:szCs w:val="28"/>
        </w:rPr>
        <w:t>,</w:t>
      </w:r>
      <w:r w:rsidR="00E21B24">
        <w:rPr>
          <w:rFonts w:ascii="Times New Roman" w:hAnsi="Times New Roman" w:cs="Times New Roman"/>
          <w:sz w:val="28"/>
          <w:szCs w:val="28"/>
        </w:rPr>
        <w:t xml:space="preserve"> </w:t>
      </w:r>
      <w:r w:rsidR="004D1542">
        <w:rPr>
          <w:rFonts w:ascii="Times New Roman" w:hAnsi="Times New Roman" w:cs="Times New Roman"/>
          <w:sz w:val="28"/>
          <w:szCs w:val="28"/>
        </w:rPr>
        <w:t>не позднее 20 числа следующего за оценочным периодом,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в комиссию оценочных листов по видам премиальных выплат на всех работников учреждения с заполненной информацией:</w:t>
      </w:r>
    </w:p>
    <w:p w:rsidR="00772B06" w:rsidRDefault="00844896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432C">
        <w:rPr>
          <w:rFonts w:ascii="Times New Roman" w:hAnsi="Times New Roman" w:cs="Times New Roman"/>
          <w:sz w:val="28"/>
          <w:szCs w:val="28"/>
        </w:rPr>
        <w:t>достигнутых значениях индикаторов показателей стимулирования по видам выплат;</w:t>
      </w:r>
    </w:p>
    <w:p w:rsidR="00772B06" w:rsidRDefault="00844896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432C">
        <w:rPr>
          <w:rFonts w:ascii="Times New Roman" w:hAnsi="Times New Roman" w:cs="Times New Roman"/>
          <w:sz w:val="28"/>
          <w:szCs w:val="28"/>
        </w:rPr>
        <w:t xml:space="preserve">набранной сумме </w:t>
      </w:r>
      <w:r w:rsidR="004D1542">
        <w:rPr>
          <w:rFonts w:ascii="Times New Roman" w:hAnsi="Times New Roman" w:cs="Times New Roman"/>
          <w:sz w:val="28"/>
          <w:szCs w:val="28"/>
        </w:rPr>
        <w:t>баллов</w:t>
      </w:r>
      <w:r w:rsidR="00AA432C">
        <w:rPr>
          <w:rFonts w:ascii="Times New Roman" w:hAnsi="Times New Roman" w:cs="Times New Roman"/>
          <w:sz w:val="28"/>
          <w:szCs w:val="28"/>
        </w:rPr>
        <w:t xml:space="preserve"> за показатели стимулирования по видам выплат;</w:t>
      </w:r>
    </w:p>
    <w:p w:rsidR="00772B06" w:rsidRDefault="00844896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A432C">
        <w:rPr>
          <w:rFonts w:ascii="Times New Roman" w:hAnsi="Times New Roman" w:cs="Times New Roman"/>
          <w:sz w:val="28"/>
          <w:szCs w:val="28"/>
        </w:rPr>
        <w:t xml:space="preserve">итоговом количестве набранных </w:t>
      </w:r>
      <w:r w:rsidR="004D1542">
        <w:rPr>
          <w:rFonts w:ascii="Times New Roman" w:hAnsi="Times New Roman" w:cs="Times New Roman"/>
          <w:sz w:val="28"/>
          <w:szCs w:val="28"/>
        </w:rPr>
        <w:t>баллов</w:t>
      </w:r>
      <w:r w:rsidR="00AA432C">
        <w:rPr>
          <w:rFonts w:ascii="Times New Roman" w:hAnsi="Times New Roman" w:cs="Times New Roman"/>
          <w:sz w:val="28"/>
          <w:szCs w:val="28"/>
        </w:rPr>
        <w:t xml:space="preserve"> всеми работниками учреждения по видам выплат;</w:t>
      </w:r>
    </w:p>
    <w:p w:rsidR="00772B06" w:rsidRDefault="00844896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432C">
        <w:rPr>
          <w:rFonts w:ascii="Times New Roman" w:hAnsi="Times New Roman" w:cs="Times New Roman"/>
          <w:sz w:val="28"/>
          <w:szCs w:val="28"/>
        </w:rPr>
        <w:t>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772B06" w:rsidRDefault="00844896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432C">
        <w:rPr>
          <w:rFonts w:ascii="Times New Roman" w:hAnsi="Times New Roman" w:cs="Times New Roman"/>
          <w:sz w:val="28"/>
          <w:szCs w:val="28"/>
        </w:rPr>
        <w:t xml:space="preserve">«стоимости» единицы </w:t>
      </w:r>
      <w:r w:rsidR="004D1542">
        <w:rPr>
          <w:rFonts w:ascii="Times New Roman" w:hAnsi="Times New Roman" w:cs="Times New Roman"/>
          <w:sz w:val="28"/>
          <w:szCs w:val="28"/>
        </w:rPr>
        <w:t>балла</w:t>
      </w:r>
      <w:r w:rsidR="00AA432C">
        <w:rPr>
          <w:rFonts w:ascii="Times New Roman" w:hAnsi="Times New Roman" w:cs="Times New Roman"/>
          <w:sz w:val="28"/>
          <w:szCs w:val="28"/>
        </w:rPr>
        <w:t xml:space="preserve"> по видам выплат (плановый размер причитающейся доли выплат из стимулирующего фонда за вычетом фактически начисленных сумм по соответствующим выплатам, исчисленных нарастающим итогом с начала года, деленной на итоговую сумму  </w:t>
      </w:r>
      <w:r w:rsidR="004D1542">
        <w:rPr>
          <w:rFonts w:ascii="Times New Roman" w:hAnsi="Times New Roman" w:cs="Times New Roman"/>
          <w:sz w:val="28"/>
          <w:szCs w:val="28"/>
        </w:rPr>
        <w:t>балов</w:t>
      </w:r>
      <w:r w:rsidR="00AA432C">
        <w:rPr>
          <w:rFonts w:ascii="Times New Roman" w:hAnsi="Times New Roman" w:cs="Times New Roman"/>
          <w:sz w:val="28"/>
          <w:szCs w:val="28"/>
        </w:rPr>
        <w:t xml:space="preserve"> всех работников по соответствующей выплате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32C">
        <w:rPr>
          <w:rFonts w:ascii="Times New Roman" w:hAnsi="Times New Roman" w:cs="Times New Roman"/>
          <w:sz w:val="28"/>
          <w:szCs w:val="28"/>
        </w:rPr>
        <w:t>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Комиссия рассматривает размеры стимулирующих выплат по каждому работнику учреждения. Решение комиссии согласовывается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выборным органом первичной профсоюзной организации, а также с управляющим советом. 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Работники учреждений имеют право присутствовать на заседании комиссии, давать необходимые пояснения.</w:t>
      </w:r>
    </w:p>
    <w:p w:rsidR="00772B06" w:rsidRDefault="00AA432C" w:rsidP="00DC1A72">
      <w:pPr>
        <w:pStyle w:val="ac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установлении и размере </w:t>
      </w:r>
      <w:r w:rsidR="00844896">
        <w:rPr>
          <w:rFonts w:ascii="Times New Roman" w:hAnsi="Times New Roman" w:cs="Times New Roman"/>
          <w:sz w:val="28"/>
          <w:szCs w:val="28"/>
        </w:rPr>
        <w:t xml:space="preserve">премиальных выплат </w:t>
      </w:r>
      <w:r w:rsidR="007A01E0">
        <w:rPr>
          <w:rFonts w:ascii="Times New Roman" w:hAnsi="Times New Roman" w:cs="Times New Roman"/>
          <w:sz w:val="28"/>
          <w:szCs w:val="28"/>
        </w:rPr>
        <w:t>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открытым голосованием при условии присутствия не менее половины членов комиссии. </w:t>
      </w:r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на основании  которого руководитель учреждения готовит проект приказа, который согласовывается с выборным органом первичной профсоюзной организации и управляющим советом учреждения. Согласованный и утвержденный приказ по учреждению является основанием для начисления </w:t>
      </w:r>
      <w:r w:rsidR="007A01E0">
        <w:rPr>
          <w:rFonts w:ascii="Times New Roman" w:hAnsi="Times New Roman" w:cs="Times New Roman"/>
          <w:sz w:val="28"/>
          <w:szCs w:val="28"/>
        </w:rPr>
        <w:t>премиальных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01E0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B06" w:rsidRDefault="00AA432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A01E0">
        <w:rPr>
          <w:rFonts w:ascii="Times New Roman" w:hAnsi="Times New Roman" w:cs="Times New Roman"/>
          <w:sz w:val="28"/>
          <w:szCs w:val="28"/>
        </w:rPr>
        <w:t xml:space="preserve">Премиальные </w:t>
      </w: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каждой категории работников учреждения  в виде премий по результатам выполнения ими должностных обязанностей в соответствии с квалификационными характеристиками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B06" w:rsidRPr="00E21B24" w:rsidRDefault="00AA432C" w:rsidP="00E37707">
      <w:pPr>
        <w:pStyle w:val="ac"/>
        <w:spacing w:after="0"/>
        <w:ind w:firstLine="708"/>
        <w:jc w:val="both"/>
      </w:pPr>
      <w:r w:rsidRPr="00122B78">
        <w:rPr>
          <w:rFonts w:ascii="Times New Roman" w:hAnsi="Times New Roman" w:cs="Times New Roman"/>
          <w:sz w:val="28"/>
          <w:szCs w:val="28"/>
        </w:rPr>
        <w:t xml:space="preserve">Перечень показателей стимулирования работников учреждений по результатам выполнения ими должностных обязанностей разрабатывается учреждением самостоятельно </w:t>
      </w:r>
      <w:r w:rsidR="00E37707">
        <w:rPr>
          <w:rFonts w:ascii="Times New Roman" w:hAnsi="Times New Roman" w:cs="Times New Roman"/>
          <w:sz w:val="28"/>
          <w:szCs w:val="28"/>
        </w:rPr>
        <w:t>и</w:t>
      </w:r>
      <w:r w:rsidRPr="00E21B24">
        <w:rPr>
          <w:rFonts w:ascii="Times New Roman" w:hAnsi="Times New Roman" w:cs="Times New Roman"/>
          <w:sz w:val="28"/>
          <w:szCs w:val="28"/>
        </w:rPr>
        <w:t xml:space="preserve">  отражается  в локальном акте учреждения, регламентирующем порядок и условия оплаты труда работников учреждения.</w:t>
      </w:r>
    </w:p>
    <w:p w:rsidR="007F0546" w:rsidRDefault="007F0546" w:rsidP="007F0546">
      <w:pPr>
        <w:pStyle w:val="ac"/>
        <w:ind w:firstLine="708"/>
        <w:jc w:val="both"/>
      </w:pPr>
    </w:p>
    <w:p w:rsidR="00772B06" w:rsidRPr="007A01E0" w:rsidRDefault="00AA432C" w:rsidP="007A01E0">
      <w:pPr>
        <w:pStyle w:val="a3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Выплаты за интенсивность и высокие результаты работы</w:t>
      </w:r>
    </w:p>
    <w:p w:rsidR="007A01E0" w:rsidRDefault="007A01E0" w:rsidP="007A01E0">
      <w:pPr>
        <w:pStyle w:val="a3"/>
        <w:spacing w:after="0" w:line="100" w:lineRule="atLeast"/>
        <w:ind w:left="1080"/>
      </w:pPr>
    </w:p>
    <w:p w:rsidR="00772B06" w:rsidRDefault="00AA432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3.1. Доля стимулирующего фонда оплаты труда, направляемая на установление выплат за интенсивность труда составля</w:t>
      </w:r>
      <w:r w:rsidR="005418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F0546">
        <w:rPr>
          <w:rFonts w:ascii="Times New Roman" w:hAnsi="Times New Roman" w:cs="Times New Roman"/>
          <w:sz w:val="28"/>
          <w:szCs w:val="28"/>
        </w:rPr>
        <w:t>2</w:t>
      </w:r>
      <w:r w:rsidR="00E46B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C1A72" w:rsidRDefault="005C25E7" w:rsidP="005C25E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Выплаты за интенсивность и высокие результаты работы устанавливаются  приказом директора по согласованию с профсоюзным комитетом и органом государственно-общественного управления учреждения по должностям  работников учреждений в виде премий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7707">
        <w:rPr>
          <w:rFonts w:ascii="Times New Roman" w:hAnsi="Times New Roman" w:cs="Times New Roman"/>
          <w:sz w:val="28"/>
          <w:szCs w:val="28"/>
        </w:rPr>
        <w:t>:</w:t>
      </w:r>
    </w:p>
    <w:p w:rsidR="005C25E7" w:rsidRDefault="005C25E7" w:rsidP="005C25E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924" w:type="dxa"/>
        <w:tblInd w:w="-318" w:type="dxa"/>
        <w:tblLayout w:type="fixed"/>
        <w:tblLook w:val="04A0"/>
      </w:tblPr>
      <w:tblGrid>
        <w:gridCol w:w="425"/>
        <w:gridCol w:w="3828"/>
        <w:gridCol w:w="2114"/>
        <w:gridCol w:w="2096"/>
        <w:gridCol w:w="1461"/>
      </w:tblGrid>
      <w:tr w:rsidR="005C25E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Pr="00B56874" w:rsidRDefault="005C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74">
              <w:rPr>
                <w:rFonts w:ascii="Times New Roman" w:hAnsi="Times New Roman" w:cs="Times New Roman"/>
                <w:b/>
                <w:sz w:val="24"/>
                <w:szCs w:val="24"/>
              </w:rPr>
              <w:t>Вид интенсивности, напряженности работы</w:t>
            </w:r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Pr="00B56874" w:rsidRDefault="00D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Pr="00B56874" w:rsidRDefault="005C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Pr="00B56874" w:rsidRDefault="005C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какой период </w:t>
            </w:r>
            <w:proofErr w:type="spellStart"/>
            <w:r w:rsidRPr="00B5687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</w:t>
            </w:r>
            <w:proofErr w:type="spellEnd"/>
            <w:r w:rsidRPr="00B56874">
              <w:rPr>
                <w:rFonts w:ascii="Times New Roman" w:hAnsi="Times New Roman" w:cs="Times New Roman"/>
                <w:b/>
                <w:sz w:val="24"/>
                <w:szCs w:val="24"/>
              </w:rPr>
              <w:t>. выплата</w:t>
            </w:r>
          </w:p>
        </w:tc>
      </w:tr>
      <w:tr w:rsidR="005C25E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5C25E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7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25E7">
              <w:rPr>
                <w:rFonts w:ascii="Times New Roman" w:hAnsi="Times New Roman" w:cs="Times New Roman"/>
                <w:sz w:val="24"/>
                <w:szCs w:val="24"/>
              </w:rPr>
              <w:t>аботу над школьным сайтом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работ</w:t>
            </w:r>
          </w:p>
        </w:tc>
      </w:tr>
      <w:tr w:rsidR="005C25E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5C25E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профильных предметов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соответственно окладу за каждый час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ведущие профильные предметы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bookmarkStart w:id="0" w:name="_GoBack"/>
        <w:bookmarkEnd w:id="0"/>
      </w:tr>
      <w:tr w:rsidR="0089693F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3F" w:rsidRDefault="0089693F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3F" w:rsidRDefault="0089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(группы) выше нормы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3F" w:rsidRDefault="008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учащегося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3F" w:rsidRDefault="0089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ведущие предметы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делением класса на подгруппы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3F" w:rsidRDefault="0089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месяц</w:t>
            </w:r>
          </w:p>
        </w:tc>
      </w:tr>
      <w:tr w:rsidR="005C25E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5C25E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повышение авторитета и имиджа  Школы: массовое участие педагогов в творческих конкурсах, акциях, соревнованиях, марафонах</w:t>
            </w:r>
            <w:r w:rsidR="009237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377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23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377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gramEnd"/>
          </w:p>
          <w:p w:rsidR="005C25E7" w:rsidRPr="00E37707" w:rsidRDefault="00E3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5C25E7" w:rsidRPr="00E3770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3779" w:rsidRPr="00923779" w:rsidRDefault="0092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победитель;</w:t>
            </w:r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общественно значимых дел, участие в творческих, рабочих  группах</w:t>
            </w:r>
            <w:r w:rsidR="00923779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="00F053DA">
              <w:rPr>
                <w:rFonts w:ascii="Times New Roman" w:hAnsi="Times New Roman" w:cs="Times New Roman"/>
                <w:sz w:val="24"/>
                <w:szCs w:val="24"/>
              </w:rPr>
              <w:t xml:space="preserve"> мере участия на усмотрение руководите</w:t>
            </w:r>
            <w:r w:rsidR="00923779">
              <w:rPr>
                <w:rFonts w:ascii="Times New Roman" w:hAnsi="Times New Roman" w:cs="Times New Roman"/>
                <w:sz w:val="24"/>
                <w:szCs w:val="24"/>
              </w:rPr>
              <w:t>ля группы по приказу директора школы)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C25E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="005C25E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07" w:rsidRDefault="00E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Default="00DB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23779" w:rsidRDefault="00DB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23779" w:rsidRDefault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ind w:left="-108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 административно-управленческий персонал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 w:rsidP="00F0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F053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5C25E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5C25E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 экзамена</w:t>
            </w:r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5E7" w:rsidRDefault="005C25E7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  <w:r w:rsidR="00E37707">
              <w:rPr>
                <w:rFonts w:ascii="Times New Roman" w:hAnsi="Times New Roman" w:cs="Times New Roman"/>
                <w:sz w:val="24"/>
                <w:szCs w:val="24"/>
              </w:rPr>
              <w:t xml:space="preserve">(олимпиада, конкурсы, диагностические 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</w:t>
            </w:r>
            <w:r w:rsidR="00923779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 w:rsidP="00F0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F053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5C25E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5C25E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E7" w:rsidRDefault="007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C25E7">
              <w:rPr>
                <w:rFonts w:ascii="Times New Roman" w:hAnsi="Times New Roman" w:cs="Times New Roman"/>
                <w:sz w:val="24"/>
                <w:szCs w:val="24"/>
              </w:rPr>
              <w:t xml:space="preserve"> работы «Школы будущего первоклассника»</w:t>
            </w:r>
          </w:p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в соответствии оклада за фактически отработанное время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5C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E70A8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5E7" w:rsidRDefault="00F0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работ</w:t>
            </w:r>
          </w:p>
        </w:tc>
      </w:tr>
      <w:tr w:rsidR="00E3770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07" w:rsidRDefault="00E3770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07" w:rsidRDefault="00E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заполнение отчетов, реестров по горячему питанию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E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E3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E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E37707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07" w:rsidRDefault="00E37707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07" w:rsidRDefault="00E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заполнение электронных, статистических отчетов (прочий персонал)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E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07" w:rsidRDefault="007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7E70A8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Default="007E70A8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Default="007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режим работы, связанный с обеспечением безаварийной, безотказной и бесперебойной работы учреждение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Default="007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Default="007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работ</w:t>
            </w:r>
          </w:p>
        </w:tc>
      </w:tr>
      <w:tr w:rsidR="007E70A8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Default="007E70A8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Pr="007E70A8" w:rsidRDefault="007E70A8" w:rsidP="00337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руководство предметными, цикловыми методическими объединениями:</w:t>
            </w:r>
          </w:p>
          <w:p w:rsidR="007E70A8" w:rsidRPr="007E70A8" w:rsidRDefault="007E70A8" w:rsidP="00337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школьный уровень,</w:t>
            </w:r>
          </w:p>
          <w:p w:rsidR="007E70A8" w:rsidRPr="007E70A8" w:rsidRDefault="007E70A8" w:rsidP="00337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7E70A8" w:rsidRPr="0006122E" w:rsidRDefault="007E70A8" w:rsidP="0033773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руководство школьным научным обществом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06122E" w:rsidRDefault="007E70A8" w:rsidP="003377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7E70A8" w:rsidRPr="0006122E" w:rsidRDefault="007E70A8" w:rsidP="003377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7E70A8" w:rsidRDefault="007E70A8" w:rsidP="007E70A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7E70A8" w:rsidRPr="007E70A8" w:rsidRDefault="007E70A8" w:rsidP="007E70A8">
            <w:pPr>
              <w:rPr>
                <w:rFonts w:ascii="Times New Roman" w:eastAsia="Times New Roman" w:hAnsi="Times New Roman" w:cs="Times New Roman"/>
              </w:rPr>
            </w:pPr>
            <w:r w:rsidRPr="007E70A8">
              <w:rPr>
                <w:rFonts w:ascii="Times New Roman" w:eastAsia="Times New Roman" w:hAnsi="Times New Roman" w:cs="Times New Roman"/>
              </w:rPr>
              <w:t xml:space="preserve">500 </w:t>
            </w:r>
            <w:proofErr w:type="spellStart"/>
            <w:r w:rsidRPr="007E70A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7E70A8" w:rsidRPr="007E70A8" w:rsidRDefault="007E70A8" w:rsidP="007E70A8">
            <w:pPr>
              <w:rPr>
                <w:rFonts w:ascii="Times New Roman" w:eastAsia="Times New Roman" w:hAnsi="Times New Roman" w:cs="Times New Roman"/>
              </w:rPr>
            </w:pPr>
            <w:r w:rsidRPr="007E70A8">
              <w:rPr>
                <w:rFonts w:ascii="Times New Roman" w:eastAsia="Times New Roman" w:hAnsi="Times New Roman" w:cs="Times New Roman"/>
              </w:rPr>
              <w:t xml:space="preserve">1000 </w:t>
            </w:r>
            <w:proofErr w:type="spellStart"/>
            <w:r w:rsidRPr="007E70A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7E70A8" w:rsidRPr="0006122E" w:rsidRDefault="007E70A8" w:rsidP="007E70A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70A8">
              <w:rPr>
                <w:rFonts w:ascii="Times New Roman" w:eastAsia="Times New Roman" w:hAnsi="Times New Roman" w:cs="Times New Roman"/>
              </w:rPr>
              <w:t xml:space="preserve">800 </w:t>
            </w:r>
            <w:proofErr w:type="spellStart"/>
            <w:r w:rsidRPr="007E70A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EA37AB" w:rsidRDefault="007E70A8" w:rsidP="0033773F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EA37AB">
              <w:rPr>
                <w:rFonts w:ascii="Times New Roman" w:hAnsi="Times New Roman" w:cs="Times New Roman"/>
                <w:sz w:val="24"/>
                <w:szCs w:val="24"/>
              </w:rPr>
              <w:t>Педагогический и административно-управленческий персонал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EA37AB" w:rsidRDefault="007E70A8" w:rsidP="003377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70A8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Default="007E70A8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Pr="007E70A8" w:rsidRDefault="007E70A8" w:rsidP="0033773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Получение почетной грамоты (без денежного вознаграждения)</w:t>
            </w:r>
          </w:p>
          <w:p w:rsidR="007E70A8" w:rsidRPr="007E70A8" w:rsidRDefault="007E70A8" w:rsidP="0033773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7E70A8" w:rsidRPr="007E70A8" w:rsidRDefault="007E70A8" w:rsidP="0033773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Областной  уровень</w:t>
            </w:r>
          </w:p>
          <w:p w:rsidR="007E70A8" w:rsidRPr="007E70A8" w:rsidRDefault="007E70A8" w:rsidP="0033773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7E70A8" w:rsidRPr="007E70A8" w:rsidRDefault="007E70A8" w:rsidP="0033773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 уровень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7E70A8" w:rsidP="0033773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70A8" w:rsidRPr="007E70A8" w:rsidRDefault="007E70A8" w:rsidP="0033773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A8" w:rsidRPr="007E70A8" w:rsidRDefault="007E70A8" w:rsidP="007E70A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A8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7E70A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E70A8" w:rsidRPr="007E70A8" w:rsidRDefault="007E70A8" w:rsidP="007E70A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7E70A8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Pr="007E70A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E70A8" w:rsidRPr="007E70A8" w:rsidRDefault="007E70A8" w:rsidP="007E70A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7E70A8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7E70A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E70A8" w:rsidRPr="007E70A8" w:rsidRDefault="007E70A8" w:rsidP="007E70A8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</w:rPr>
              <w:lastRenderedPageBreak/>
              <w:t xml:space="preserve"> 100 </w:t>
            </w:r>
            <w:proofErr w:type="spellStart"/>
            <w:r w:rsidRPr="007E70A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EA37AB" w:rsidRDefault="007E70A8" w:rsidP="0033773F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EA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 административно-управленческий персонал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EA37AB" w:rsidRDefault="007E70A8" w:rsidP="003377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</w:tr>
      <w:tr w:rsidR="007E70A8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Default="007E70A8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Pr="007E70A8" w:rsidRDefault="007E70A8" w:rsidP="00337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ЛОЛ</w:t>
            </w:r>
          </w:p>
          <w:p w:rsidR="007E70A8" w:rsidRPr="007E70A8" w:rsidRDefault="007E70A8" w:rsidP="00337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Старшему воспитателю ЛОЛ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7E70A8" w:rsidP="007E7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E70A8" w:rsidRPr="007E70A8" w:rsidRDefault="007E70A8" w:rsidP="007E7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201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0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7E70A8" w:rsidP="003377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Педагогический и административно-управленческий персонал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7E70A8" w:rsidP="003377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</w:tr>
      <w:tr w:rsidR="007E70A8" w:rsidTr="00122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Default="007E70A8" w:rsidP="005C25E7">
            <w:pPr>
              <w:pStyle w:val="ad"/>
              <w:numPr>
                <w:ilvl w:val="0"/>
                <w:numId w:val="8"/>
              </w:numPr>
              <w:suppressAutoHyphens w:val="0"/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A8" w:rsidRPr="007E70A8" w:rsidRDefault="007E70A8" w:rsidP="0033773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Председателю профсоюзного комитета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7E70A8" w:rsidP="007E70A8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0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201582" w:rsidP="003377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E70A8" w:rsidRPr="007E70A8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A8" w:rsidRPr="007E70A8" w:rsidRDefault="007E70A8" w:rsidP="003377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C25E7" w:rsidRDefault="005C25E7" w:rsidP="005C25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2B06" w:rsidRDefault="005C25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указанных выплат устанавливается как в абсолютных значениях, так и в % отношении к окладу, ставке.</w:t>
      </w:r>
    </w:p>
    <w:p w:rsidR="0089693F" w:rsidRPr="0089693F" w:rsidRDefault="0089693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2B06" w:rsidRDefault="007E70A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432C">
        <w:rPr>
          <w:rFonts w:ascii="Times New Roman" w:hAnsi="Times New Roman" w:cs="Times New Roman"/>
          <w:b/>
          <w:sz w:val="28"/>
          <w:szCs w:val="28"/>
        </w:rPr>
        <w:t>. Иные поощрительные  и разовые выплаты</w:t>
      </w:r>
    </w:p>
    <w:p w:rsidR="00772B06" w:rsidRDefault="00772B06">
      <w:pPr>
        <w:pStyle w:val="a3"/>
        <w:spacing w:after="0" w:line="100" w:lineRule="atLeast"/>
        <w:jc w:val="center"/>
      </w:pPr>
    </w:p>
    <w:p w:rsidR="00772B06" w:rsidRPr="00F55066" w:rsidRDefault="00201582" w:rsidP="0089693F">
      <w:pPr>
        <w:spacing w:after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32C">
        <w:rPr>
          <w:rFonts w:ascii="Times New Roman" w:hAnsi="Times New Roman" w:cs="Times New Roman"/>
          <w:sz w:val="28"/>
          <w:szCs w:val="28"/>
        </w:rPr>
        <w:t xml:space="preserve">.1. Иные поощрительные и разовые выплаты в учреждении выплачиваются за счет установленной на эти цели доли стимулирующего фонда оплаты труда </w:t>
      </w:r>
      <w:r w:rsidR="00DC3E56" w:rsidRPr="00F55066">
        <w:rPr>
          <w:rFonts w:ascii="Times New Roman" w:hAnsi="Times New Roman" w:cs="Times New Roman"/>
          <w:sz w:val="28"/>
          <w:szCs w:val="28"/>
        </w:rPr>
        <w:t>и</w:t>
      </w:r>
      <w:r w:rsidR="00F053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3E56" w:rsidRPr="00F55066">
        <w:rPr>
          <w:rFonts w:ascii="Times New Roman" w:hAnsi="Times New Roman" w:cs="Times New Roman"/>
          <w:sz w:val="28"/>
          <w:szCs w:val="28"/>
        </w:rPr>
        <w:t xml:space="preserve"> экономии</w:t>
      </w:r>
      <w:r w:rsidR="002F5C01" w:rsidRPr="00F55066">
        <w:rPr>
          <w:rFonts w:ascii="Times New Roman" w:hAnsi="Times New Roman" w:cs="Times New Roman"/>
          <w:sz w:val="28"/>
          <w:szCs w:val="28"/>
        </w:rPr>
        <w:t xml:space="preserve"> по фонду оплаты с учетом </w:t>
      </w:r>
      <w:r w:rsidR="002F5C01" w:rsidRPr="00F55066">
        <w:rPr>
          <w:rFonts w:ascii="Times New Roman" w:hAnsi="Times New Roman"/>
          <w:sz w:val="28"/>
          <w:szCs w:val="28"/>
        </w:rPr>
        <w:t xml:space="preserve">неиспользованных средств централизованного фонда учреждения </w:t>
      </w:r>
      <w:r w:rsidR="002F5C01" w:rsidRPr="00F55066">
        <w:rPr>
          <w:rFonts w:ascii="Times New Roman" w:hAnsi="Times New Roman" w:cs="Times New Roman"/>
          <w:sz w:val="28"/>
          <w:szCs w:val="28"/>
        </w:rPr>
        <w:t xml:space="preserve"> </w:t>
      </w:r>
      <w:r w:rsidR="00AA432C" w:rsidRPr="00F55066">
        <w:rPr>
          <w:rFonts w:ascii="Times New Roman" w:hAnsi="Times New Roman" w:cs="Times New Roman"/>
          <w:sz w:val="28"/>
          <w:szCs w:val="28"/>
        </w:rPr>
        <w:t>(5%).</w:t>
      </w:r>
    </w:p>
    <w:p w:rsidR="00772B06" w:rsidRDefault="00201582" w:rsidP="0089693F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32C">
        <w:rPr>
          <w:rFonts w:ascii="Times New Roman" w:hAnsi="Times New Roman" w:cs="Times New Roman"/>
          <w:sz w:val="28"/>
          <w:szCs w:val="28"/>
        </w:rPr>
        <w:t xml:space="preserve">.2. Иные поощрительные и разовые выплаты  устанавливаются работникам учреждений приказом директора по согласованию с профсоюзным комитетом </w:t>
      </w:r>
      <w:r w:rsidR="002F5C01">
        <w:rPr>
          <w:rFonts w:ascii="Times New Roman" w:hAnsi="Times New Roman" w:cs="Times New Roman"/>
          <w:sz w:val="28"/>
          <w:szCs w:val="28"/>
        </w:rPr>
        <w:t xml:space="preserve"> и органом государственно-общественного управления </w:t>
      </w:r>
      <w:r w:rsidR="00AA432C">
        <w:rPr>
          <w:rFonts w:ascii="Times New Roman" w:hAnsi="Times New Roman" w:cs="Times New Roman"/>
          <w:sz w:val="28"/>
          <w:szCs w:val="28"/>
        </w:rPr>
        <w:t>в виде разовых премий к знаменательным датам и  материальной помощи</w:t>
      </w:r>
      <w:r w:rsidR="00B56874">
        <w:rPr>
          <w:rFonts w:ascii="Times New Roman" w:hAnsi="Times New Roman" w:cs="Times New Roman"/>
          <w:sz w:val="28"/>
          <w:szCs w:val="28"/>
        </w:rPr>
        <w:t>.</w:t>
      </w:r>
    </w:p>
    <w:p w:rsidR="00147861" w:rsidRPr="00C51F67" w:rsidRDefault="00201582" w:rsidP="0089693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47861">
        <w:rPr>
          <w:rFonts w:ascii="Times New Roman" w:hAnsi="Times New Roman" w:cs="Times New Roman"/>
          <w:sz w:val="28"/>
          <w:szCs w:val="28"/>
        </w:rPr>
        <w:t>.</w:t>
      </w:r>
      <w:r w:rsidR="00B56874">
        <w:rPr>
          <w:rFonts w:ascii="Times New Roman" w:hAnsi="Times New Roman" w:cs="Times New Roman"/>
          <w:sz w:val="28"/>
          <w:szCs w:val="28"/>
        </w:rPr>
        <w:t xml:space="preserve">3. </w:t>
      </w:r>
      <w:r w:rsidR="00147861" w:rsidRPr="00C51F67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</w:t>
      </w:r>
      <w:r w:rsidR="002048A4">
        <w:rPr>
          <w:rFonts w:ascii="Times New Roman" w:hAnsi="Times New Roman" w:cs="Times New Roman"/>
          <w:sz w:val="28"/>
          <w:szCs w:val="28"/>
        </w:rPr>
        <w:t xml:space="preserve"> </w:t>
      </w:r>
      <w:r w:rsidR="00147861" w:rsidRPr="00C51F67">
        <w:rPr>
          <w:rFonts w:ascii="Times New Roman" w:hAnsi="Times New Roman" w:cs="Times New Roman"/>
          <w:sz w:val="28"/>
          <w:szCs w:val="28"/>
        </w:rPr>
        <w:t xml:space="preserve">и усиления их материальной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в течение 1 года работы </w:t>
      </w:r>
      <w:r w:rsidR="00147861" w:rsidRPr="00C51F67">
        <w:rPr>
          <w:rFonts w:ascii="Times New Roman" w:hAnsi="Times New Roman" w:cs="Times New Roman"/>
          <w:sz w:val="28"/>
          <w:szCs w:val="28"/>
        </w:rPr>
        <w:t>устанавливается дополнительная ежемесячная выплата в размере 1 </w:t>
      </w:r>
      <w:r w:rsidR="002048A4">
        <w:rPr>
          <w:rFonts w:ascii="Times New Roman" w:hAnsi="Times New Roman" w:cs="Times New Roman"/>
          <w:sz w:val="28"/>
          <w:szCs w:val="28"/>
        </w:rPr>
        <w:t>000</w:t>
      </w:r>
      <w:r w:rsidR="00147861" w:rsidRPr="00C51F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0CEE" w:rsidRPr="00201582" w:rsidRDefault="00201582" w:rsidP="0089693F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82">
        <w:rPr>
          <w:rFonts w:ascii="Times New Roman" w:hAnsi="Times New Roman" w:cs="Times New Roman"/>
          <w:sz w:val="28"/>
          <w:szCs w:val="28"/>
        </w:rPr>
        <w:t>4</w:t>
      </w:r>
      <w:r w:rsidR="00AA432C" w:rsidRPr="00201582">
        <w:rPr>
          <w:rFonts w:ascii="Times New Roman" w:hAnsi="Times New Roman" w:cs="Times New Roman"/>
          <w:sz w:val="28"/>
          <w:szCs w:val="28"/>
        </w:rPr>
        <w:t>.</w:t>
      </w:r>
      <w:r w:rsidR="00147861" w:rsidRPr="00201582">
        <w:rPr>
          <w:rFonts w:ascii="Times New Roman" w:hAnsi="Times New Roman" w:cs="Times New Roman"/>
          <w:sz w:val="28"/>
          <w:szCs w:val="28"/>
        </w:rPr>
        <w:t>4</w:t>
      </w:r>
      <w:r w:rsidR="00AA432C" w:rsidRPr="00201582">
        <w:rPr>
          <w:rFonts w:ascii="Times New Roman" w:hAnsi="Times New Roman" w:cs="Times New Roman"/>
          <w:sz w:val="28"/>
          <w:szCs w:val="28"/>
        </w:rPr>
        <w:t xml:space="preserve"> Материальная помощь в учреждении выплачивается на основании письменного заявления работника учреждения.</w:t>
      </w: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54"/>
        <w:gridCol w:w="4574"/>
      </w:tblGrid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Наименование разовых стимулирующих выплат и условия их предоставления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201582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Размер премий (в абсолютной величине, руб.)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364665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Премии к юбилейным датам </w:t>
            </w:r>
            <w:proofErr w:type="gramStart"/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50, 55, 60</w:t>
            </w:r>
            <w:r w:rsidR="0089693F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CEE" w:rsidRPr="00201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0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Премии к праздничным датам (День учителя, Международный женский день, День защитника Отечества)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AA2650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200 (исходя из суммы</w:t>
            </w:r>
            <w:r w:rsidR="00AA2650" w:rsidRPr="00201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 сложившейся при наличии экономии)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Премии по итогам работы за год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С учетом суммы</w:t>
            </w:r>
            <w:r w:rsidR="00AA2650" w:rsidRPr="00201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 сложившейся при наличии экономии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Уход на пенсию 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Вступление в брак</w:t>
            </w:r>
            <w:r w:rsidR="00F053DA"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61" w:rsidRPr="00201582">
              <w:rPr>
                <w:rFonts w:ascii="Times New Roman" w:hAnsi="Times New Roman" w:cs="Times New Roman"/>
                <w:sz w:val="24"/>
                <w:szCs w:val="24"/>
              </w:rPr>
              <w:t>(первично)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ребенка 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при потере близких (супругов, детей, родителей)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работникам на дорогостоящее лечение (при предоставлении подтверждающих документов)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048A4" w:rsidRPr="00201582" w:rsidTr="00DE5D55"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в случае стихийных бедствий 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E" w:rsidRPr="00201582" w:rsidRDefault="00720CEE" w:rsidP="00DE5D55">
            <w:pPr>
              <w:pStyle w:val="a3"/>
              <w:spacing w:after="0" w:line="100" w:lineRule="atLeast"/>
              <w:ind w:firstLine="34"/>
              <w:jc w:val="both"/>
              <w:rPr>
                <w:sz w:val="24"/>
                <w:szCs w:val="24"/>
              </w:rPr>
            </w:pPr>
            <w:r w:rsidRPr="0020158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4665F6" w:rsidRPr="00201582" w:rsidRDefault="004665F6" w:rsidP="004665F6">
      <w:pPr>
        <w:pStyle w:val="a3"/>
        <w:spacing w:after="0" w:line="100" w:lineRule="atLeast"/>
        <w:jc w:val="both"/>
      </w:pPr>
      <w:r w:rsidRPr="00201582">
        <w:rPr>
          <w:rFonts w:ascii="Times New Roman" w:hAnsi="Times New Roman" w:cs="Times New Roman"/>
          <w:sz w:val="28"/>
          <w:szCs w:val="28"/>
        </w:rPr>
        <w:t>Размер указанных выплат устанавливается в абсолютных значениях.</w:t>
      </w:r>
    </w:p>
    <w:p w:rsidR="004665F6" w:rsidRDefault="004665F6" w:rsidP="004665F6">
      <w:pPr>
        <w:pStyle w:val="a3"/>
        <w:spacing w:after="0" w:line="100" w:lineRule="atLeast"/>
        <w:jc w:val="both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</w:p>
    <w:p w:rsidR="00FF6DC1" w:rsidRDefault="00FF6DC1">
      <w:pPr>
        <w:pStyle w:val="a3"/>
        <w:spacing w:after="0" w:line="100" w:lineRule="atLeast"/>
      </w:pPr>
      <w:r>
        <w:rPr>
          <w:noProof/>
        </w:rPr>
        <w:lastRenderedPageBreak/>
        <w:drawing>
          <wp:inline distT="0" distB="0" distL="0" distR="0">
            <wp:extent cx="5939790" cy="8169944"/>
            <wp:effectExtent l="19050" t="0" r="3810" b="0"/>
            <wp:docPr id="2" name="Рисунок 2" descr="E:\Каримова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имова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DC1" w:rsidSect="0041451A">
      <w:footerReference w:type="default" r:id="rId9"/>
      <w:pgSz w:w="11906" w:h="16838" w:code="9"/>
      <w:pgMar w:top="1134" w:right="851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12" w:rsidRDefault="00CF3212" w:rsidP="00772B06">
      <w:pPr>
        <w:spacing w:after="0" w:line="240" w:lineRule="auto"/>
      </w:pPr>
      <w:r>
        <w:separator/>
      </w:r>
    </w:p>
  </w:endnote>
  <w:endnote w:type="continuationSeparator" w:id="0">
    <w:p w:rsidR="00CF3212" w:rsidRDefault="00CF3212" w:rsidP="007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2813"/>
      <w:docPartObj>
        <w:docPartGallery w:val="Page Numbers (Bottom of Page)"/>
        <w:docPartUnique/>
      </w:docPartObj>
    </w:sdtPr>
    <w:sdtContent>
      <w:p w:rsidR="008964E7" w:rsidRDefault="00552E9F">
        <w:pPr>
          <w:pStyle w:val="af"/>
          <w:jc w:val="right"/>
        </w:pPr>
        <w:r>
          <w:fldChar w:fldCharType="begin"/>
        </w:r>
        <w:r w:rsidR="00147861">
          <w:instrText xml:space="preserve"> PAGE   \* MERGEFORMAT </w:instrText>
        </w:r>
        <w:r>
          <w:fldChar w:fldCharType="separate"/>
        </w:r>
        <w:r w:rsidR="00C41B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964E7" w:rsidRDefault="008964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12" w:rsidRDefault="00CF3212" w:rsidP="00772B06">
      <w:pPr>
        <w:spacing w:after="0" w:line="240" w:lineRule="auto"/>
      </w:pPr>
      <w:r>
        <w:separator/>
      </w:r>
    </w:p>
  </w:footnote>
  <w:footnote w:type="continuationSeparator" w:id="0">
    <w:p w:rsidR="00CF3212" w:rsidRDefault="00CF3212" w:rsidP="0077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4DC"/>
    <w:multiLevelType w:val="multilevel"/>
    <w:tmpl w:val="0AE448B6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223B6BB5"/>
    <w:multiLevelType w:val="hybridMultilevel"/>
    <w:tmpl w:val="8570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C22"/>
    <w:multiLevelType w:val="multilevel"/>
    <w:tmpl w:val="977C1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BA77A29"/>
    <w:multiLevelType w:val="hybridMultilevel"/>
    <w:tmpl w:val="8C02CCC6"/>
    <w:lvl w:ilvl="0" w:tplc="9F4821A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21B7B"/>
    <w:multiLevelType w:val="multilevel"/>
    <w:tmpl w:val="D0F855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FBD7CF8"/>
    <w:multiLevelType w:val="hybridMultilevel"/>
    <w:tmpl w:val="2C52AF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2966"/>
    <w:multiLevelType w:val="multilevel"/>
    <w:tmpl w:val="D65E71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5521492"/>
    <w:multiLevelType w:val="multilevel"/>
    <w:tmpl w:val="CBB68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B06"/>
    <w:rsid w:val="00005B56"/>
    <w:rsid w:val="00035F10"/>
    <w:rsid w:val="0004426A"/>
    <w:rsid w:val="00044DC2"/>
    <w:rsid w:val="000733EB"/>
    <w:rsid w:val="00076FC4"/>
    <w:rsid w:val="000D34DF"/>
    <w:rsid w:val="000F7734"/>
    <w:rsid w:val="00122B78"/>
    <w:rsid w:val="00147861"/>
    <w:rsid w:val="0018610C"/>
    <w:rsid w:val="001B203C"/>
    <w:rsid w:val="001C7CEC"/>
    <w:rsid w:val="001D2C78"/>
    <w:rsid w:val="002006C6"/>
    <w:rsid w:val="00201582"/>
    <w:rsid w:val="00201D16"/>
    <w:rsid w:val="0020422E"/>
    <w:rsid w:val="002048A4"/>
    <w:rsid w:val="00207A6E"/>
    <w:rsid w:val="00214E7A"/>
    <w:rsid w:val="002420FA"/>
    <w:rsid w:val="00263B43"/>
    <w:rsid w:val="002754BF"/>
    <w:rsid w:val="002B68E2"/>
    <w:rsid w:val="002F5C01"/>
    <w:rsid w:val="00341D4D"/>
    <w:rsid w:val="00364665"/>
    <w:rsid w:val="003667FB"/>
    <w:rsid w:val="00381935"/>
    <w:rsid w:val="0041451A"/>
    <w:rsid w:val="004665F6"/>
    <w:rsid w:val="004D1542"/>
    <w:rsid w:val="00541830"/>
    <w:rsid w:val="00552E9F"/>
    <w:rsid w:val="005C25E7"/>
    <w:rsid w:val="005E1EA9"/>
    <w:rsid w:val="005E4780"/>
    <w:rsid w:val="005F1F74"/>
    <w:rsid w:val="00604A5F"/>
    <w:rsid w:val="006964F5"/>
    <w:rsid w:val="006B52A2"/>
    <w:rsid w:val="006D04DD"/>
    <w:rsid w:val="00720CEE"/>
    <w:rsid w:val="00730F2B"/>
    <w:rsid w:val="007443F0"/>
    <w:rsid w:val="007537D9"/>
    <w:rsid w:val="00757F33"/>
    <w:rsid w:val="00772B06"/>
    <w:rsid w:val="007A01E0"/>
    <w:rsid w:val="007D662C"/>
    <w:rsid w:val="007E70A8"/>
    <w:rsid w:val="007F0546"/>
    <w:rsid w:val="007F52C9"/>
    <w:rsid w:val="00805359"/>
    <w:rsid w:val="00844896"/>
    <w:rsid w:val="008800B6"/>
    <w:rsid w:val="00883E2B"/>
    <w:rsid w:val="008964E7"/>
    <w:rsid w:val="0089693F"/>
    <w:rsid w:val="009050C3"/>
    <w:rsid w:val="0091240F"/>
    <w:rsid w:val="00923779"/>
    <w:rsid w:val="009300C2"/>
    <w:rsid w:val="00932789"/>
    <w:rsid w:val="009A4478"/>
    <w:rsid w:val="009B6BC9"/>
    <w:rsid w:val="00A87821"/>
    <w:rsid w:val="00AA03C2"/>
    <w:rsid w:val="00AA2650"/>
    <w:rsid w:val="00AA432C"/>
    <w:rsid w:val="00AA598E"/>
    <w:rsid w:val="00AC1052"/>
    <w:rsid w:val="00AD0138"/>
    <w:rsid w:val="00AF5D54"/>
    <w:rsid w:val="00AF7006"/>
    <w:rsid w:val="00B157A8"/>
    <w:rsid w:val="00B24ED3"/>
    <w:rsid w:val="00B31DF9"/>
    <w:rsid w:val="00B329E6"/>
    <w:rsid w:val="00B56874"/>
    <w:rsid w:val="00BA2F54"/>
    <w:rsid w:val="00C060AF"/>
    <w:rsid w:val="00C41BFC"/>
    <w:rsid w:val="00C51377"/>
    <w:rsid w:val="00C51F67"/>
    <w:rsid w:val="00CC65B0"/>
    <w:rsid w:val="00CF3212"/>
    <w:rsid w:val="00DB0BC3"/>
    <w:rsid w:val="00DB78FE"/>
    <w:rsid w:val="00DC1A72"/>
    <w:rsid w:val="00DC3E56"/>
    <w:rsid w:val="00DF0F92"/>
    <w:rsid w:val="00E21B24"/>
    <w:rsid w:val="00E37707"/>
    <w:rsid w:val="00E46B93"/>
    <w:rsid w:val="00E473A6"/>
    <w:rsid w:val="00EA32C4"/>
    <w:rsid w:val="00EB095C"/>
    <w:rsid w:val="00EB5FF0"/>
    <w:rsid w:val="00ED3F07"/>
    <w:rsid w:val="00ED7770"/>
    <w:rsid w:val="00F053DA"/>
    <w:rsid w:val="00F10BC1"/>
    <w:rsid w:val="00F12CC3"/>
    <w:rsid w:val="00F15625"/>
    <w:rsid w:val="00F55066"/>
    <w:rsid w:val="00F71304"/>
    <w:rsid w:val="00F71BDE"/>
    <w:rsid w:val="00FD0A74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F"/>
  </w:style>
  <w:style w:type="paragraph" w:styleId="2">
    <w:name w:val="heading 2"/>
    <w:basedOn w:val="a"/>
    <w:next w:val="a"/>
    <w:link w:val="20"/>
    <w:uiPriority w:val="9"/>
    <w:unhideWhenUsed/>
    <w:qFormat/>
    <w:rsid w:val="00B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2B0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Текст Знак"/>
    <w:basedOn w:val="a0"/>
    <w:rsid w:val="00772B06"/>
  </w:style>
  <w:style w:type="character" w:customStyle="1" w:styleId="a5">
    <w:name w:val="Верхний колонтитул Знак"/>
    <w:basedOn w:val="a0"/>
    <w:rsid w:val="00772B06"/>
  </w:style>
  <w:style w:type="character" w:customStyle="1" w:styleId="a6">
    <w:name w:val="Нижний колонтитул Знак"/>
    <w:basedOn w:val="a0"/>
    <w:uiPriority w:val="99"/>
    <w:rsid w:val="00772B06"/>
  </w:style>
  <w:style w:type="paragraph" w:customStyle="1" w:styleId="a7">
    <w:name w:val="Заголовок"/>
    <w:basedOn w:val="a3"/>
    <w:next w:val="a8"/>
    <w:rsid w:val="00772B0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8">
    <w:name w:val="Body Text"/>
    <w:basedOn w:val="a3"/>
    <w:rsid w:val="00772B06"/>
    <w:pPr>
      <w:spacing w:after="120"/>
    </w:pPr>
  </w:style>
  <w:style w:type="paragraph" w:styleId="a9">
    <w:name w:val="List"/>
    <w:basedOn w:val="a8"/>
    <w:rsid w:val="00772B06"/>
  </w:style>
  <w:style w:type="paragraph" w:styleId="aa">
    <w:name w:val="Title"/>
    <w:basedOn w:val="a3"/>
    <w:rsid w:val="00772B06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3"/>
    <w:rsid w:val="00772B06"/>
    <w:pPr>
      <w:suppressLineNumbers/>
    </w:pPr>
  </w:style>
  <w:style w:type="paragraph" w:styleId="ac">
    <w:name w:val="Plain Text"/>
    <w:basedOn w:val="a3"/>
    <w:rsid w:val="00772B06"/>
  </w:style>
  <w:style w:type="paragraph" w:styleId="ad">
    <w:name w:val="List Paragraph"/>
    <w:basedOn w:val="a3"/>
    <w:uiPriority w:val="34"/>
    <w:qFormat/>
    <w:rsid w:val="00772B06"/>
  </w:style>
  <w:style w:type="paragraph" w:styleId="ae">
    <w:name w:val="header"/>
    <w:basedOn w:val="a3"/>
    <w:rsid w:val="00772B0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3"/>
    <w:uiPriority w:val="99"/>
    <w:rsid w:val="00772B06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f0">
    <w:name w:val="Table Grid"/>
    <w:basedOn w:val="a1"/>
    <w:uiPriority w:val="59"/>
    <w:rsid w:val="007F0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F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6D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34 школа</cp:lastModifiedBy>
  <cp:revision>56</cp:revision>
  <cp:lastPrinted>2012-11-26T14:06:00Z</cp:lastPrinted>
  <dcterms:created xsi:type="dcterms:W3CDTF">2003-12-31T17:22:00Z</dcterms:created>
  <dcterms:modified xsi:type="dcterms:W3CDTF">2018-05-11T06:29:00Z</dcterms:modified>
</cp:coreProperties>
</file>